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5" w:rsidRDefault="00AE2A55" w:rsidP="00C46C5E">
      <w:pPr>
        <w:shd w:val="clear" w:color="auto" w:fill="FFFFFF"/>
        <w:spacing w:line="240" w:lineRule="auto"/>
        <w:ind w:left="-567"/>
        <w:rPr>
          <w:rFonts w:ascii="Times New Roman" w:hAnsi="Times New Roman"/>
          <w:color w:val="515151"/>
          <w:sz w:val="32"/>
          <w:szCs w:val="32"/>
          <w:lang w:val="uk-UA"/>
        </w:rPr>
      </w:pPr>
      <w:r>
        <w:rPr>
          <w:rFonts w:ascii="Times New Roman" w:hAnsi="Times New Roman"/>
          <w:color w:val="515151"/>
          <w:sz w:val="32"/>
          <w:szCs w:val="32"/>
        </w:rPr>
        <w:t> </w:t>
      </w:r>
      <w:r w:rsidRPr="00363BC1">
        <w:rPr>
          <w:rFonts w:ascii="Times New Roman" w:hAnsi="Times New Roman"/>
          <w:color w:val="51515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новні принципи управління"/>
          </v:shape>
        </w:pict>
      </w:r>
    </w:p>
    <w:p w:rsidR="00AE2A55" w:rsidRPr="00C46C5E" w:rsidRDefault="00AE2A55" w:rsidP="00E50851">
      <w:pPr>
        <w:shd w:val="clear" w:color="auto" w:fill="FFFFFF"/>
        <w:spacing w:line="240" w:lineRule="auto"/>
        <w:ind w:left="-567"/>
        <w:jc w:val="center"/>
        <w:rPr>
          <w:rFonts w:ascii="Tahoma" w:hAnsi="Tahoma" w:cs="Tahoma"/>
          <w:color w:val="515151"/>
          <w:sz w:val="18"/>
          <w:szCs w:val="18"/>
          <w:lang w:val="uk-UA"/>
        </w:rPr>
      </w:pPr>
      <w:r w:rsidRPr="00363BC1">
        <w:rPr>
          <w:rFonts w:ascii="Tahoma" w:hAnsi="Tahoma" w:cs="Tahoma"/>
          <w:color w:val="515151"/>
          <w:sz w:val="18"/>
          <w:szCs w:val="18"/>
          <w:lang w:val="uk-UA"/>
        </w:rPr>
        <w:pict>
          <v:shape id="_x0000_i1027" type="#_x0000_t136" style="width:29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 Вільхівській ЗОШ"/>
          </v:shape>
        </w:pic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1.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науковості. </w:t>
      </w:r>
      <w:r>
        <w:rPr>
          <w:rFonts w:ascii="Times New Roman" w:hAnsi="Times New Roman"/>
          <w:color w:val="515151"/>
          <w:sz w:val="28"/>
          <w:szCs w:val="28"/>
        </w:rPr>
        <w:t>Науковий підхід у керівництві школою дає можливість приймати організаційно – адміністративні рішення й дії на основі глибокого проникнення в суть педагогічного процесу, в суть фактів і явищ шкільного життя;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2.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компетентності й відповідність.</w:t>
      </w:r>
      <w:r>
        <w:rPr>
          <w:rFonts w:ascii="Times New Roman" w:hAnsi="Times New Roman"/>
          <w:color w:val="515151"/>
          <w:sz w:val="28"/>
          <w:szCs w:val="28"/>
        </w:rPr>
        <w:t> Структура знань сучасного керівника школи базується на органічному поєднанні теоретичного й практичного аспектів. Ця єдність означає:</w:t>
      </w:r>
    </w:p>
    <w:p w:rsidR="00AE2A55" w:rsidRPr="00C46C5E" w:rsidRDefault="00AE2A55" w:rsidP="00C46C5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вивчення теоретичних проблем, найбільш актуальних для практичної діяльності директора школи;</w:t>
      </w:r>
    </w:p>
    <w:p w:rsidR="00AE2A55" w:rsidRPr="00C46C5E" w:rsidRDefault="00AE2A55" w:rsidP="00C46C5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глибокий теоретичний аналіз стану вирішення кожного питання в школі;</w:t>
      </w:r>
    </w:p>
    <w:p w:rsidR="00AE2A55" w:rsidRPr="00C46C5E" w:rsidRDefault="00AE2A55" w:rsidP="00C46C5E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чітке визначення на основі теорії завдань управління навчально – виховним процесом, виділення питань, на які необхідно звернути увагу в ході управління;</w:t>
      </w:r>
    </w:p>
    <w:p w:rsidR="00AE2A55" w:rsidRPr="00C46C5E" w:rsidRDefault="00AE2A55" w:rsidP="00C46C5E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акумуляцію кращого педагогічного досвіду й упровадження його в практичну діяльність;</w:t>
      </w:r>
    </w:p>
    <w:p w:rsidR="00AE2A55" w:rsidRPr="00C46C5E" w:rsidRDefault="00AE2A55" w:rsidP="00C46C5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вибір доцільних форм і методів контролю засвоєння навчальних предметів;</w:t>
      </w:r>
    </w:p>
    <w:p w:rsidR="00AE2A55" w:rsidRPr="00C46C5E" w:rsidRDefault="00AE2A55" w:rsidP="00C46C5E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створення здорової творчої атмосфери в педагогічному колективі.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3.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конкретності та діловитості. </w:t>
      </w:r>
      <w:r>
        <w:rPr>
          <w:rFonts w:ascii="Times New Roman" w:hAnsi="Times New Roman"/>
          <w:color w:val="515151"/>
          <w:sz w:val="28"/>
          <w:szCs w:val="28"/>
        </w:rPr>
        <w:t>Цей принцип означає оперативність, чіткість, конкретність, результативність і точність у розв’язанні найактуальніших проблем.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4.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оптимізації.</w:t>
      </w:r>
      <w:r>
        <w:rPr>
          <w:rFonts w:ascii="Times New Roman" w:hAnsi="Times New Roman"/>
          <w:color w:val="515151"/>
          <w:sz w:val="28"/>
          <w:szCs w:val="28"/>
        </w:rPr>
        <w:t> Принцип оптимізації в управлінні школою означає науково обґрунтований, найкращий вибір мети, засобів, методів управління, здійснення контролю з метою досягнення максимальних результатів у навчально – виховній роботі при раціональній затраті часу вчителів і учнів.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5.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економізації.</w:t>
      </w:r>
      <w:r>
        <w:rPr>
          <w:rFonts w:ascii="Times New Roman" w:hAnsi="Times New Roman"/>
          <w:color w:val="515151"/>
          <w:sz w:val="28"/>
          <w:szCs w:val="28"/>
        </w:rPr>
        <w:t> Він полягає в раціональному й економічному використанні навчально – матеріальної бази, педагогічних кадрів, їх властивостей та часу вчителів і учнів.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6.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перспективності та цілеспрямованості.</w:t>
      </w:r>
      <w:r>
        <w:rPr>
          <w:rFonts w:ascii="Times New Roman" w:hAnsi="Times New Roman"/>
          <w:color w:val="515151"/>
          <w:sz w:val="28"/>
          <w:szCs w:val="28"/>
        </w:rPr>
        <w:t> Директор повинен добре уявляти й прогнозувати перспективи розвитку школи, яку очолює, він визначає пріоритетні напрями в навчально – виховному процесі. Перспективність тісно пов’язана з цілеспрямованістю, їх об’єднує спільність мети. Усвідомлюючи розвиток школи на майбутнє, адміністрація правильно визначає педагогічні механізми реалізації мети навчання й виховання.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7.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плановості.</w:t>
      </w:r>
      <w:r>
        <w:rPr>
          <w:rFonts w:ascii="Times New Roman" w:hAnsi="Times New Roman"/>
          <w:color w:val="515151"/>
          <w:sz w:val="28"/>
          <w:szCs w:val="28"/>
        </w:rPr>
        <w:t> Важливою умовою роботи школи є конкретне, чітке планування.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8.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спеціалізації.</w:t>
      </w:r>
      <w:r>
        <w:rPr>
          <w:rFonts w:ascii="Times New Roman" w:hAnsi="Times New Roman"/>
          <w:color w:val="515151"/>
          <w:sz w:val="28"/>
          <w:szCs w:val="28"/>
        </w:rPr>
        <w:t> Принцип спеціалізації характеризується певними рівнями:</w:t>
      </w:r>
    </w:p>
    <w:p w:rsidR="00AE2A55" w:rsidRPr="00C46C5E" w:rsidRDefault="00AE2A55" w:rsidP="00C46C5E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  <w:lang w:val="uk-UA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спеціалізація адміністрації школи за  педагогічною освітою різного фаху;</w:t>
      </w:r>
    </w:p>
    <w:p w:rsidR="00AE2A55" w:rsidRPr="00C46C5E" w:rsidRDefault="00AE2A55" w:rsidP="00C46C5E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 xml:space="preserve">певна спеціалізація вчителів у викладанні шкільних предметів у постійно </w:t>
      </w:r>
      <w:r w:rsidRPr="00C46C5E">
        <w:rPr>
          <w:rFonts w:ascii="Times New Roman" w:hAnsi="Times New Roman"/>
          <w:color w:val="515151"/>
          <w:sz w:val="28"/>
          <w:szCs w:val="28"/>
          <w:lang w:val="uk-UA"/>
        </w:rPr>
        <w:t xml:space="preserve">      </w:t>
      </w:r>
      <w:r w:rsidRPr="00C46C5E">
        <w:rPr>
          <w:rFonts w:ascii="Times New Roman" w:hAnsi="Times New Roman"/>
          <w:color w:val="515151"/>
          <w:sz w:val="28"/>
          <w:szCs w:val="28"/>
        </w:rPr>
        <w:t>визначених групах класів;</w:t>
      </w:r>
    </w:p>
    <w:p w:rsidR="00AE2A55" w:rsidRPr="00C46C5E" w:rsidRDefault="00AE2A55" w:rsidP="00C46C5E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515151"/>
          <w:sz w:val="28"/>
          <w:szCs w:val="28"/>
        </w:rPr>
      </w:pPr>
      <w:r w:rsidRPr="00C46C5E">
        <w:rPr>
          <w:rFonts w:ascii="Times New Roman" w:hAnsi="Times New Roman"/>
          <w:color w:val="515151"/>
          <w:sz w:val="28"/>
          <w:szCs w:val="28"/>
        </w:rPr>
        <w:t>спеціалізацію можна вводити й у навчальній та виховній роботі.</w:t>
      </w:r>
    </w:p>
    <w:p w:rsidR="00AE2A55" w:rsidRDefault="00AE2A55" w:rsidP="00C46C5E">
      <w:pPr>
        <w:shd w:val="clear" w:color="auto" w:fill="FFFFFF"/>
        <w:spacing w:after="0"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9.</w:t>
      </w:r>
      <w:r>
        <w:rPr>
          <w:rFonts w:ascii="Times New Roman" w:hAnsi="Times New Roman"/>
          <w:color w:val="515151"/>
          <w:sz w:val="28"/>
          <w:szCs w:val="28"/>
        </w:rPr>
        <w:t> 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гуманізації. </w:t>
      </w:r>
      <w:r>
        <w:rPr>
          <w:rFonts w:ascii="Times New Roman" w:hAnsi="Times New Roman"/>
          <w:color w:val="515151"/>
          <w:sz w:val="28"/>
          <w:szCs w:val="28"/>
        </w:rPr>
        <w:t>Гуманність є однією з найсуттєвіших ознак школи.</w:t>
      </w:r>
    </w:p>
    <w:p w:rsidR="00AE2A55" w:rsidRDefault="00AE2A55" w:rsidP="00C46C5E">
      <w:pPr>
        <w:shd w:val="clear" w:color="auto" w:fill="FFFFFF"/>
        <w:spacing w:line="360" w:lineRule="auto"/>
        <w:ind w:left="-142" w:hanging="360"/>
        <w:jc w:val="both"/>
        <w:rPr>
          <w:rFonts w:ascii="Times New Roman" w:hAnsi="Times New Roman"/>
          <w:color w:val="515151"/>
          <w:sz w:val="28"/>
          <w:szCs w:val="28"/>
        </w:rPr>
      </w:pPr>
      <w:r>
        <w:rPr>
          <w:rFonts w:ascii="Times New Roman" w:hAnsi="Times New Roman"/>
          <w:b/>
          <w:bCs/>
          <w:color w:val="515151"/>
          <w:sz w:val="28"/>
          <w:szCs w:val="28"/>
        </w:rPr>
        <w:t>10.</w:t>
      </w:r>
      <w:r>
        <w:rPr>
          <w:rFonts w:ascii="Times New Roman" w:hAnsi="Times New Roman"/>
          <w:color w:val="515151"/>
          <w:sz w:val="28"/>
          <w:szCs w:val="28"/>
        </w:rPr>
        <w:t>   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>Принцип національної свідомості й патріотизму.</w:t>
      </w:r>
      <w:r>
        <w:rPr>
          <w:rFonts w:ascii="Times New Roman" w:hAnsi="Times New Roman"/>
          <w:color w:val="515151"/>
          <w:sz w:val="28"/>
          <w:szCs w:val="28"/>
        </w:rPr>
        <w:t> Він полягає в тому, що директор школи, вся адміністрація контролюють, як учителі школи використовують зміст освіти, позакласну й позашкільну роботу для виховання в учнів почуття національної гідності, патріотизму, як виховують у дітей готовність стати на захист України, любов, повагу, шанобливе ставлення до її символів.</w:t>
      </w:r>
    </w:p>
    <w:p w:rsidR="00AE2A55" w:rsidRDefault="00AE2A55" w:rsidP="00B92497">
      <w:pPr>
        <w:jc w:val="center"/>
      </w:pPr>
      <w:r w:rsidRPr="00F66292">
        <w:rPr>
          <w:noProof/>
        </w:rPr>
        <w:pict>
          <v:shape id="Рисунок 4" o:spid="_x0000_i1037" type="#_x0000_t75" style="width:188.25pt;height:120.75pt;visibility:visible">
            <v:imagedata r:id="rId5" o:title="" croptop="11802f" cropbottom="9146f" cropleft="7291f" cropright="8260f"/>
          </v:shape>
        </w:pict>
      </w:r>
      <w:r>
        <w:rPr>
          <w:lang w:val="uk-UA"/>
        </w:rPr>
        <w:t xml:space="preserve">               </w:t>
      </w:r>
      <w:r w:rsidRPr="00F66292">
        <w:rPr>
          <w:noProof/>
        </w:rPr>
        <w:pict>
          <v:shape id="Рисунок 3" o:spid="_x0000_i1038" type="#_x0000_t75" style="width:179.25pt;height:120.75pt;visibility:visible">
            <v:imagedata r:id="rId6" o:title=""/>
          </v:shape>
        </w:pict>
      </w:r>
    </w:p>
    <w:sectPr w:rsidR="00AE2A55" w:rsidSect="00C46C5E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3C52317"/>
    <w:multiLevelType w:val="hybridMultilevel"/>
    <w:tmpl w:val="6630DEF2"/>
    <w:lvl w:ilvl="0" w:tplc="7E2E27D4">
      <w:numFmt w:val="bullet"/>
      <w:lvlText w:val="·"/>
      <w:lvlJc w:val="left"/>
      <w:pPr>
        <w:ind w:left="-14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">
    <w:nsid w:val="1A097A83"/>
    <w:multiLevelType w:val="hybridMultilevel"/>
    <w:tmpl w:val="C7466D88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8CE83D66">
      <w:numFmt w:val="bullet"/>
      <w:lvlText w:val="·"/>
      <w:lvlJc w:val="left"/>
      <w:pPr>
        <w:ind w:left="1178" w:hanging="60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0D54998"/>
    <w:multiLevelType w:val="hybridMultilevel"/>
    <w:tmpl w:val="041ABF58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1E43973"/>
    <w:multiLevelType w:val="hybridMultilevel"/>
    <w:tmpl w:val="C6AC5D8E"/>
    <w:lvl w:ilvl="0" w:tplc="4EF0DB3A">
      <w:numFmt w:val="bullet"/>
      <w:lvlText w:val="·"/>
      <w:lvlJc w:val="left"/>
      <w:pPr>
        <w:ind w:left="-14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4">
    <w:nsid w:val="33905E73"/>
    <w:multiLevelType w:val="hybridMultilevel"/>
    <w:tmpl w:val="62861208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6761040"/>
    <w:multiLevelType w:val="hybridMultilevel"/>
    <w:tmpl w:val="2488E47E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443B510E"/>
    <w:multiLevelType w:val="hybridMultilevel"/>
    <w:tmpl w:val="B44E8F88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50177DC"/>
    <w:multiLevelType w:val="hybridMultilevel"/>
    <w:tmpl w:val="754661A4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B41519A"/>
    <w:multiLevelType w:val="hybridMultilevel"/>
    <w:tmpl w:val="A22ACF56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53AC3E32"/>
    <w:multiLevelType w:val="hybridMultilevel"/>
    <w:tmpl w:val="1F74264E"/>
    <w:lvl w:ilvl="0" w:tplc="6B90F282">
      <w:numFmt w:val="bullet"/>
      <w:lvlText w:val="·"/>
      <w:lvlJc w:val="left"/>
      <w:pPr>
        <w:ind w:left="98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0">
    <w:nsid w:val="5B256FFD"/>
    <w:multiLevelType w:val="hybridMultilevel"/>
    <w:tmpl w:val="2B6C1220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5E9A75E5"/>
    <w:multiLevelType w:val="hybridMultilevel"/>
    <w:tmpl w:val="1DE2BD7A"/>
    <w:lvl w:ilvl="0" w:tplc="E5489DB2">
      <w:numFmt w:val="bullet"/>
      <w:lvlText w:val="·"/>
      <w:lvlJc w:val="left"/>
      <w:pPr>
        <w:ind w:left="98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2">
    <w:nsid w:val="642A616A"/>
    <w:multiLevelType w:val="hybridMultilevel"/>
    <w:tmpl w:val="CFDCD44E"/>
    <w:lvl w:ilvl="0" w:tplc="59DE232C">
      <w:numFmt w:val="bullet"/>
      <w:lvlText w:val="·"/>
      <w:lvlJc w:val="left"/>
      <w:pPr>
        <w:ind w:left="98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3">
    <w:nsid w:val="6CF249DD"/>
    <w:multiLevelType w:val="hybridMultilevel"/>
    <w:tmpl w:val="7430B4B6"/>
    <w:lvl w:ilvl="0" w:tplc="989C3D78">
      <w:numFmt w:val="bullet"/>
      <w:lvlText w:val="·"/>
      <w:lvlJc w:val="left"/>
      <w:pPr>
        <w:ind w:left="-14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5E"/>
    <w:rsid w:val="000F62C9"/>
    <w:rsid w:val="002F3DAC"/>
    <w:rsid w:val="00363BC1"/>
    <w:rsid w:val="00AE2A55"/>
    <w:rsid w:val="00B92497"/>
    <w:rsid w:val="00C46C5E"/>
    <w:rsid w:val="00C477CE"/>
    <w:rsid w:val="00C94A49"/>
    <w:rsid w:val="00CD4C7E"/>
    <w:rsid w:val="00E50851"/>
    <w:rsid w:val="00F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5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C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431</Words>
  <Characters>2461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2014-01-15T09:02:00Z</dcterms:created>
  <dcterms:modified xsi:type="dcterms:W3CDTF">2014-01-15T14:19:00Z</dcterms:modified>
</cp:coreProperties>
</file>